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F3" w:rsidRPr="005F18A9" w:rsidRDefault="005324F3" w:rsidP="005324F3">
      <w:pPr>
        <w:spacing w:before="100" w:beforeAutospacing="1" w:after="100" w:afterAutospacing="1"/>
        <w:rPr>
          <w:b/>
          <w:color w:val="000000"/>
          <w:sz w:val="52"/>
          <w:szCs w:val="52"/>
          <w:lang w:val="en-AU"/>
        </w:rPr>
      </w:pPr>
      <w:proofErr w:type="spellStart"/>
      <w:r w:rsidRPr="005F18A9">
        <w:rPr>
          <w:b/>
          <w:color w:val="000000"/>
          <w:sz w:val="52"/>
          <w:szCs w:val="52"/>
          <w:lang w:val="en-AU"/>
        </w:rPr>
        <w:t>Mobilair</w:t>
      </w:r>
      <w:proofErr w:type="spellEnd"/>
      <w:r w:rsidRPr="005F18A9">
        <w:rPr>
          <w:b/>
          <w:color w:val="000000"/>
          <w:sz w:val="52"/>
          <w:szCs w:val="52"/>
          <w:lang w:val="en-AU"/>
        </w:rPr>
        <w:t xml:space="preserve"> 50 portable compressor from </w:t>
      </w:r>
      <w:proofErr w:type="spellStart"/>
      <w:r w:rsidRPr="005F18A9">
        <w:rPr>
          <w:b/>
          <w:color w:val="000000"/>
          <w:sz w:val="52"/>
          <w:szCs w:val="52"/>
          <w:lang w:val="en-AU"/>
        </w:rPr>
        <w:t>Kaeser</w:t>
      </w:r>
      <w:proofErr w:type="spellEnd"/>
      <w:r w:rsidRPr="005F18A9">
        <w:rPr>
          <w:b/>
          <w:color w:val="000000"/>
          <w:sz w:val="52"/>
          <w:szCs w:val="52"/>
          <w:lang w:val="en-AU"/>
        </w:rPr>
        <w:t xml:space="preserve"> now includes a robust new PE enclosure</w:t>
      </w:r>
    </w:p>
    <w:p w:rsidR="005324F3" w:rsidRPr="005F18A9" w:rsidRDefault="005324F3" w:rsidP="005324F3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b/>
          <w:bCs/>
          <w:color w:val="000000"/>
          <w:szCs w:val="24"/>
          <w:lang w:val="en-AU" w:eastAsia="en-AU"/>
        </w:rPr>
        <w:t xml:space="preserve">The </w:t>
      </w:r>
      <w:proofErr w:type="spellStart"/>
      <w:r w:rsidRPr="005F18A9">
        <w:rPr>
          <w:rFonts w:cs="Arial"/>
          <w:b/>
          <w:bCs/>
          <w:color w:val="000000"/>
          <w:szCs w:val="24"/>
          <w:lang w:val="en-AU" w:eastAsia="en-AU"/>
        </w:rPr>
        <w:t>Mobilair</w:t>
      </w:r>
      <w:proofErr w:type="spellEnd"/>
      <w:r w:rsidRPr="005F18A9">
        <w:rPr>
          <w:rFonts w:cs="Arial"/>
          <w:b/>
          <w:bCs/>
          <w:color w:val="000000"/>
          <w:szCs w:val="24"/>
          <w:lang w:val="en-AU" w:eastAsia="en-AU"/>
        </w:rPr>
        <w:t xml:space="preserve"> 50 portable compressor from </w:t>
      </w:r>
      <w:proofErr w:type="spellStart"/>
      <w:r w:rsidRPr="005F18A9">
        <w:rPr>
          <w:rFonts w:cs="Arial"/>
          <w:b/>
          <w:bCs/>
          <w:color w:val="000000"/>
          <w:szCs w:val="24"/>
          <w:lang w:val="en-AU" w:eastAsia="en-AU"/>
        </w:rPr>
        <w:t>Kaeser</w:t>
      </w:r>
      <w:proofErr w:type="spellEnd"/>
      <w:r w:rsidRPr="005F18A9">
        <w:rPr>
          <w:rFonts w:cs="Arial"/>
          <w:b/>
          <w:bCs/>
          <w:color w:val="000000"/>
          <w:szCs w:val="24"/>
          <w:lang w:val="en-AU" w:eastAsia="en-AU"/>
        </w:rPr>
        <w:t xml:space="preserve"> Compressors now features a new highly durable, corrosion- and scratch resistant, double-skinned polyethylene sound enclosure, providing maximum protection from even the toughest of conditions. Beneath this new enclosure remains a number of user benefits including impressive performance and energy efficiency as well as a user-friendly and environmentally-friendly operation.</w:t>
      </w:r>
    </w:p>
    <w:p w:rsidR="005324F3" w:rsidRPr="005F18A9" w:rsidRDefault="005324F3" w:rsidP="005324F3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color w:val="000000"/>
          <w:szCs w:val="24"/>
          <w:lang w:val="en-AU" w:eastAsia="en-AU"/>
        </w:rPr>
        <w:t>Delivering enough compressed air power for three breakers, or one 'heavy duty' tool, this 5 m</w:t>
      </w:r>
      <w:r w:rsidRPr="005F18A9">
        <w:rPr>
          <w:rFonts w:cs="Arial"/>
          <w:color w:val="000000"/>
          <w:szCs w:val="24"/>
          <w:vertAlign w:val="superscript"/>
          <w:lang w:val="en-AU" w:eastAsia="en-AU"/>
        </w:rPr>
        <w:t>3</w:t>
      </w:r>
      <w:r w:rsidRPr="005F18A9">
        <w:rPr>
          <w:rFonts w:cs="Arial"/>
          <w:color w:val="000000"/>
          <w:szCs w:val="24"/>
          <w:lang w:val="en-AU" w:eastAsia="en-AU"/>
        </w:rPr>
        <w:t xml:space="preserve"> class portable compressor is exceptionally lightweight and combines outstanding flexibility with environmentally-friendly operation. Moreover, it uses trusted technology to ensure unrivalled dependability.</w:t>
      </w:r>
    </w:p>
    <w:p w:rsidR="005324F3" w:rsidRPr="005F18A9" w:rsidRDefault="005324F3" w:rsidP="005324F3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color w:val="000000"/>
          <w:szCs w:val="24"/>
          <w:lang w:val="en-AU" w:eastAsia="en-AU"/>
        </w:rPr>
        <w:t xml:space="preserve">The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50 portable compressor from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Kaeser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is powered by a proven, water-cooled, four-cylinder turbo-diesel engine, which directly drives the flow-optimised Sigma Profile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airend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>. Direct drive eliminates the transmission losses associated with other systems, consequently providing more air for less fuel.</w:t>
      </w:r>
    </w:p>
    <w:p w:rsidR="005324F3" w:rsidRPr="005F18A9" w:rsidRDefault="005324F3" w:rsidP="005324F3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color w:val="000000"/>
          <w:szCs w:val="24"/>
          <w:lang w:val="en-AU" w:eastAsia="en-AU"/>
        </w:rPr>
        <w:t xml:space="preserve">Service life and efficiency are enhanced through low motor and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airend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speed, this additionally assists in keeping noise emissions to an absolute minimum. In </w:t>
      </w:r>
      <w:proofErr w:type="gramStart"/>
      <w:r w:rsidRPr="005F18A9">
        <w:rPr>
          <w:rFonts w:cs="Arial"/>
          <w:color w:val="000000"/>
          <w:szCs w:val="24"/>
          <w:lang w:val="en-AU" w:eastAsia="en-AU"/>
        </w:rPr>
        <w:t>fact</w:t>
      </w:r>
      <w:proofErr w:type="gramEnd"/>
      <w:r w:rsidRPr="005F18A9">
        <w:rPr>
          <w:rFonts w:cs="Arial"/>
          <w:color w:val="000000"/>
          <w:szCs w:val="24"/>
          <w:lang w:val="en-AU" w:eastAsia="en-AU"/>
        </w:rPr>
        <w:t xml:space="preserve"> the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50 is one of the quietest models in its class! The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50 is therefore the perfect choice for simultaneously powering up to three breakers and is equally suited to impact borer applications.</w:t>
      </w:r>
    </w:p>
    <w:p w:rsidR="005324F3" w:rsidRPr="005F18A9" w:rsidRDefault="005324F3" w:rsidP="005324F3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color w:val="000000"/>
          <w:szCs w:val="24"/>
          <w:lang w:val="en-AU" w:eastAsia="en-AU"/>
        </w:rPr>
        <w:t xml:space="preserve">The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50 is surprisingly lightweight with an operational weight of less than 750 kg. This makes these portable compressor units one of the most manoeuvrable in its class.</w:t>
      </w:r>
    </w:p>
    <w:p w:rsidR="005324F3" w:rsidRPr="005F18A9" w:rsidRDefault="005324F3" w:rsidP="005324F3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color w:val="000000"/>
          <w:szCs w:val="24"/>
          <w:lang w:val="en-AU" w:eastAsia="en-AU"/>
        </w:rPr>
        <w:t xml:space="preserve">Fitted as standard, and improving reliability still further, the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Kaeser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"Anti-frost Control" is particularly useful at times of the year when ambient temperatures are lower, protecting air tools against freezing, corrosion and potential damage.</w:t>
      </w:r>
    </w:p>
    <w:p w:rsidR="005324F3" w:rsidRPr="005F18A9" w:rsidRDefault="005324F3" w:rsidP="005324F3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color w:val="000000"/>
          <w:szCs w:val="24"/>
          <w:lang w:val="en-AU" w:eastAsia="en-AU"/>
        </w:rPr>
        <w:t xml:space="preserve">All metallic body components are zinc-primed and powder coated to ensure long-term protection from the elements. Operation is made simple via a single control switch and user-friendly icons, whilst excellent component access greatly simplifies servicing and maintenance tasks. Built to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Kaeser's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renowned </w:t>
      </w:r>
      <w:proofErr w:type="gramStart"/>
      <w:r w:rsidRPr="005F18A9">
        <w:rPr>
          <w:rFonts w:cs="Arial"/>
          <w:color w:val="000000"/>
          <w:szCs w:val="24"/>
          <w:lang w:val="en-AU" w:eastAsia="en-AU"/>
        </w:rPr>
        <w:t>high quality</w:t>
      </w:r>
      <w:proofErr w:type="gramEnd"/>
      <w:r w:rsidRPr="005F18A9">
        <w:rPr>
          <w:rFonts w:cs="Arial"/>
          <w:color w:val="000000"/>
          <w:szCs w:val="24"/>
          <w:lang w:val="en-AU" w:eastAsia="en-AU"/>
        </w:rPr>
        <w:t xml:space="preserve"> standards, this versatile portable compressor is designed to provide many years of dependable service.</w:t>
      </w:r>
    </w:p>
    <w:p w:rsidR="005324F3" w:rsidRPr="005F18A9" w:rsidRDefault="005324F3" w:rsidP="005324F3">
      <w:pPr>
        <w:spacing w:line="200" w:lineRule="atLeast"/>
        <w:rPr>
          <w:rFonts w:cs="Arial"/>
          <w:color w:val="000000"/>
          <w:szCs w:val="24"/>
          <w:lang w:val="en-AU" w:eastAsia="en-AU"/>
        </w:rPr>
      </w:pPr>
      <w:r w:rsidRPr="005F18A9">
        <w:rPr>
          <w:rFonts w:cs="Arial"/>
          <w:color w:val="000000"/>
          <w:szCs w:val="24"/>
          <w:lang w:val="en-AU" w:eastAsia="en-AU"/>
        </w:rPr>
        <w:lastRenderedPageBreak/>
        <w:t xml:space="preserve">Manufactured at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Kaeser's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state-of-the-art production facility located in Coburg, Germany, the </w:t>
      </w:r>
      <w:proofErr w:type="spellStart"/>
      <w:r w:rsidRPr="005F18A9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5F18A9">
        <w:rPr>
          <w:rFonts w:cs="Arial"/>
          <w:color w:val="000000"/>
          <w:szCs w:val="24"/>
          <w:lang w:val="en-AU" w:eastAsia="en-AU"/>
        </w:rPr>
        <w:t xml:space="preserve"> 50 portable compressor features a 32.5 kW drive motor, standard working pressure 7 bar and with free air delivery 5.0 m</w:t>
      </w:r>
      <w:r w:rsidRPr="005F18A9">
        <w:rPr>
          <w:rFonts w:cs="Arial"/>
          <w:color w:val="000000"/>
          <w:szCs w:val="24"/>
          <w:vertAlign w:val="superscript"/>
          <w:lang w:val="en-AU" w:eastAsia="en-AU"/>
        </w:rPr>
        <w:t>3</w:t>
      </w:r>
      <w:r w:rsidRPr="005F18A9">
        <w:rPr>
          <w:rFonts w:cs="Arial"/>
          <w:color w:val="000000"/>
          <w:szCs w:val="24"/>
          <w:lang w:val="en-AU" w:eastAsia="en-AU"/>
        </w:rPr>
        <w:t>/min.</w:t>
      </w:r>
    </w:p>
    <w:p w:rsidR="005324F3" w:rsidRDefault="005324F3" w:rsidP="005324F3">
      <w:pPr>
        <w:spacing w:line="200" w:lineRule="atLeast"/>
        <w:rPr>
          <w:b/>
          <w:szCs w:val="24"/>
          <w:lang w:val="en-AU"/>
        </w:rPr>
      </w:pPr>
    </w:p>
    <w:p w:rsidR="005324F3" w:rsidRPr="00E07A9B" w:rsidRDefault="005324F3" w:rsidP="005324F3">
      <w:pPr>
        <w:spacing w:line="200" w:lineRule="atLeast"/>
        <w:rPr>
          <w:b/>
          <w:szCs w:val="24"/>
          <w:lang w:val="en-AU"/>
        </w:rPr>
      </w:pPr>
      <w:r w:rsidRPr="00E07A9B">
        <w:rPr>
          <w:b/>
          <w:szCs w:val="24"/>
          <w:lang w:val="en-AU"/>
        </w:rPr>
        <w:t xml:space="preserve">File: </w:t>
      </w:r>
      <w:r>
        <w:rPr>
          <w:b/>
          <w:szCs w:val="24"/>
          <w:lang w:val="en-AU"/>
        </w:rPr>
        <w:t>c</w:t>
      </w:r>
      <w:r w:rsidRPr="00E07A9B">
        <w:rPr>
          <w:b/>
          <w:szCs w:val="24"/>
          <w:lang w:val="en-AU"/>
        </w:rPr>
        <w:t>-</w:t>
      </w:r>
      <w:proofErr w:type="spellStart"/>
      <w:r>
        <w:rPr>
          <w:b/>
          <w:szCs w:val="24"/>
          <w:lang w:val="en-AU"/>
        </w:rPr>
        <w:t>Mobilair</w:t>
      </w:r>
      <w:proofErr w:type="spellEnd"/>
      <w:r>
        <w:rPr>
          <w:b/>
          <w:szCs w:val="24"/>
          <w:lang w:val="en-AU"/>
        </w:rPr>
        <w:t xml:space="preserve"> 50_PE-nz</w:t>
      </w:r>
    </w:p>
    <w:p w:rsidR="005324F3" w:rsidRPr="00EE7DC1" w:rsidRDefault="005324F3" w:rsidP="005324F3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:rsidR="005324F3" w:rsidRPr="00EE7DC1" w:rsidRDefault="005324F3" w:rsidP="005324F3">
      <w:pPr>
        <w:spacing w:after="240" w:line="200" w:lineRule="atLeast"/>
        <w:rPr>
          <w:lang w:val="en-US"/>
        </w:rPr>
      </w:pPr>
      <w:r w:rsidRPr="00EE7DC1">
        <w:rPr>
          <w:lang w:val="en-US"/>
        </w:rPr>
        <w:t>Image:</w:t>
      </w:r>
    </w:p>
    <w:p w:rsidR="005324F3" w:rsidRPr="00EE7DC1" w:rsidRDefault="005324F3" w:rsidP="005324F3">
      <w:pPr>
        <w:spacing w:after="240" w:line="200" w:lineRule="atLeast"/>
        <w:rPr>
          <w:rFonts w:cs="Arial"/>
          <w:vanish/>
          <w:color w:val="000000"/>
          <w:sz w:val="18"/>
          <w:szCs w:val="18"/>
          <w:lang w:val="en-US"/>
        </w:rPr>
      </w:pPr>
    </w:p>
    <w:tbl>
      <w:tblPr>
        <w:tblW w:w="5001" w:type="pct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4"/>
        <w:gridCol w:w="104"/>
        <w:gridCol w:w="164"/>
      </w:tblGrid>
      <w:tr w:rsidR="005324F3" w:rsidRPr="00EE7DC1" w:rsidTr="00A401CB">
        <w:trPr>
          <w:tblCellSpacing w:w="52" w:type="dxa"/>
        </w:trPr>
        <w:tc>
          <w:tcPr>
            <w:tcW w:w="0" w:type="auto"/>
            <w:gridSpan w:val="2"/>
            <w:hideMark/>
          </w:tcPr>
          <w:p w:rsidR="005324F3" w:rsidRPr="00EE7DC1" w:rsidRDefault="005324F3" w:rsidP="00A401CB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hideMark/>
          </w:tcPr>
          <w:p w:rsidR="005324F3" w:rsidRPr="00EE7DC1" w:rsidRDefault="005324F3" w:rsidP="00A401CB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324F3" w:rsidRPr="00EE7DC1" w:rsidTr="00A401CB">
        <w:trPr>
          <w:tblCellSpacing w:w="52" w:type="dxa"/>
        </w:trPr>
        <w:tc>
          <w:tcPr>
            <w:tcW w:w="0" w:type="auto"/>
            <w:hideMark/>
          </w:tcPr>
          <w:p w:rsidR="005324F3" w:rsidRPr="00EE7DC1" w:rsidRDefault="005324F3" w:rsidP="00A401CB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AU" w:eastAsia="en-AU"/>
              </w:rPr>
              <w:drawing>
                <wp:inline distT="0" distB="0" distL="0" distR="0" wp14:anchorId="2C75722F" wp14:editId="30AA4207">
                  <wp:extent cx="3748405" cy="1856105"/>
                  <wp:effectExtent l="0" t="0" r="4445" b="0"/>
                  <wp:docPr id="5" name="Picture 5" descr="C-Mobilair50P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-Mobilair50P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40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5324F3" w:rsidRPr="00EE7DC1" w:rsidRDefault="005324F3" w:rsidP="00A401CB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324F3" w:rsidRPr="005F18A9" w:rsidRDefault="005324F3" w:rsidP="005324F3">
      <w:pPr>
        <w:rPr>
          <w:rFonts w:cs="Arial"/>
          <w:color w:val="000000"/>
          <w:szCs w:val="24"/>
          <w:lang w:val="en-AU"/>
        </w:rPr>
      </w:pPr>
      <w:r w:rsidRPr="005F18A9">
        <w:rPr>
          <w:rFonts w:cs="Arial"/>
          <w:color w:val="000000"/>
          <w:szCs w:val="24"/>
          <w:lang w:val="en-AU"/>
        </w:rPr>
        <w:t xml:space="preserve">Exceptional performance characteristics hide beneath the </w:t>
      </w:r>
      <w:proofErr w:type="spellStart"/>
      <w:r w:rsidRPr="005F18A9">
        <w:rPr>
          <w:rFonts w:cs="Arial"/>
          <w:color w:val="000000"/>
          <w:szCs w:val="24"/>
          <w:lang w:val="en-AU"/>
        </w:rPr>
        <w:t>Mobilair</w:t>
      </w:r>
      <w:proofErr w:type="spellEnd"/>
      <w:r w:rsidRPr="005F18A9">
        <w:rPr>
          <w:rFonts w:cs="Arial"/>
          <w:color w:val="000000"/>
          <w:szCs w:val="24"/>
          <w:lang w:val="en-AU"/>
        </w:rPr>
        <w:t xml:space="preserve"> 50's new corrosion- and scratch-resistant PE sound enclosure.</w:t>
      </w:r>
    </w:p>
    <w:p w:rsidR="00F45710" w:rsidRPr="001C6A13" w:rsidRDefault="00F45710" w:rsidP="002F1BAD">
      <w:pPr>
        <w:spacing w:after="240" w:line="200" w:lineRule="atLeast"/>
        <w:rPr>
          <w:lang w:val="en-AU"/>
        </w:rPr>
      </w:pPr>
      <w:bookmarkStart w:id="0" w:name="_GoBack"/>
      <w:bookmarkEnd w:id="0"/>
    </w:p>
    <w:sectPr w:rsidR="00F45710" w:rsidRPr="001C6A13" w:rsidSect="00BB7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FD2" w:rsidRDefault="007D2FD2">
      <w:r>
        <w:separator/>
      </w:r>
    </w:p>
  </w:endnote>
  <w:endnote w:type="continuationSeparator" w:id="0">
    <w:p w:rsidR="007D2FD2" w:rsidRDefault="007D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C" w:rsidRDefault="00065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DC" w:rsidRPr="005A0496" w:rsidRDefault="000659DC" w:rsidP="000659D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Tarndale</w:t>
                          </w:r>
                          <w:proofErr w:type="spellEnd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Grove, Albany, Auckland 0632, New Zealand Phone: +64 9 941 0499 –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659DC" w:rsidRPr="005A0496" w:rsidRDefault="000659DC" w:rsidP="000659D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Tarndale</w:t>
                    </w:r>
                    <w:proofErr w:type="spellEnd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Grove, Albany, Auckland 0632, New Zealand Phone: +64 9 941 0499 – </w:t>
                    </w:r>
                    <w:hyperlink r:id="rId3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DC" w:rsidRPr="005A0496" w:rsidRDefault="000659DC" w:rsidP="000659D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Tarndale</w:t>
                          </w:r>
                          <w:proofErr w:type="spellEnd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Grove, Albany, Auckland 0632, New Zealand Phone: +64 9 941 0499 –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0659DC" w:rsidRPr="005A0496" w:rsidRDefault="000659DC" w:rsidP="000659D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Tarndale</w:t>
                    </w:r>
                    <w:proofErr w:type="spellEnd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Grove, Albany, Auckland 0632, New Zealand Phone: +64 9 941 0499 – </w:t>
                    </w:r>
                    <w:hyperlink r:id="rId3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FD2" w:rsidRDefault="007D2FD2">
      <w:r>
        <w:separator/>
      </w:r>
    </w:p>
  </w:footnote>
  <w:footnote w:type="continuationSeparator" w:id="0">
    <w:p w:rsidR="007D2FD2" w:rsidRDefault="007D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C" w:rsidRDefault="00065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4900C6" w:rsidP="004900C6">
    <w:pPr>
      <w:pStyle w:val="Header"/>
      <w:tabs>
        <w:tab w:val="clear" w:pos="4536"/>
        <w:tab w:val="clear" w:pos="9072"/>
        <w:tab w:val="center" w:pos="4535"/>
        <w:tab w:val="right" w:pos="9070"/>
      </w:tabs>
    </w:pPr>
    <w:r>
      <w:rPr>
        <w:rStyle w:val="PageNumber"/>
      </w:rPr>
      <w:tab/>
    </w:r>
    <w:r>
      <w:rPr>
        <w:rStyle w:val="PageNumber"/>
      </w:rPr>
      <w:tab/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PAGE </w:instrText>
    </w:r>
    <w:r w:rsidR="00AD6C67">
      <w:rPr>
        <w:rStyle w:val="PageNumber"/>
      </w:rPr>
      <w:fldChar w:fldCharType="separate"/>
    </w:r>
    <w:r w:rsidR="005324F3">
      <w:rPr>
        <w:rStyle w:val="PageNumber"/>
        <w:noProof/>
      </w:rPr>
      <w:t>2</w:t>
    </w:r>
    <w:r w:rsidR="00AD6C67">
      <w:rPr>
        <w:rStyle w:val="PageNumber"/>
      </w:rPr>
      <w:fldChar w:fldCharType="end"/>
    </w:r>
    <w:r w:rsidR="00AD6C67">
      <w:rPr>
        <w:rStyle w:val="PageNumber"/>
      </w:rPr>
      <w:t>/</w:t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NUMPAGES </w:instrText>
    </w:r>
    <w:r w:rsidR="00AD6C67">
      <w:rPr>
        <w:rStyle w:val="PageNumber"/>
      </w:rPr>
      <w:fldChar w:fldCharType="separate"/>
    </w:r>
    <w:r w:rsidR="005324F3">
      <w:rPr>
        <w:rStyle w:val="PageNumber"/>
        <w:noProof/>
      </w:rPr>
      <w:t>2</w:t>
    </w:r>
    <w:r w:rsidR="00AD6C67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0E366C">
    <w:pPr>
      <w:pStyle w:val="Header"/>
    </w:pPr>
    <w:r>
      <w:rPr>
        <w:rFonts w:cs="Arial"/>
        <w:b/>
        <w:noProof/>
        <w:szCs w:val="24"/>
        <w:lang w:val="en-AU" w:eastAsia="en-AU"/>
      </w:rPr>
      <w:drawing>
        <wp:anchor distT="0" distB="0" distL="114300" distR="114300" simplePos="0" relativeHeight="251660288" behindDoc="1" locked="0" layoutInCell="1" allowOverlap="1" wp14:anchorId="7394A07E" wp14:editId="27DE0533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25200" cy="900000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A0B"/>
    <w:rsid w:val="00063C06"/>
    <w:rsid w:val="000659DC"/>
    <w:rsid w:val="00074E27"/>
    <w:rsid w:val="0007611D"/>
    <w:rsid w:val="000B3F01"/>
    <w:rsid w:val="000B7276"/>
    <w:rsid w:val="000C6183"/>
    <w:rsid w:val="000C7972"/>
    <w:rsid w:val="000E366C"/>
    <w:rsid w:val="000F670B"/>
    <w:rsid w:val="0010298B"/>
    <w:rsid w:val="00120FC5"/>
    <w:rsid w:val="0013318E"/>
    <w:rsid w:val="0014201A"/>
    <w:rsid w:val="001468FF"/>
    <w:rsid w:val="0017275C"/>
    <w:rsid w:val="001825BA"/>
    <w:rsid w:val="00186874"/>
    <w:rsid w:val="001904A5"/>
    <w:rsid w:val="00192B1F"/>
    <w:rsid w:val="00192EB6"/>
    <w:rsid w:val="001A3A11"/>
    <w:rsid w:val="001B708C"/>
    <w:rsid w:val="001C4C2B"/>
    <w:rsid w:val="001C626E"/>
    <w:rsid w:val="001C6A13"/>
    <w:rsid w:val="001F787B"/>
    <w:rsid w:val="00213CFF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2F1BAD"/>
    <w:rsid w:val="00300161"/>
    <w:rsid w:val="00323451"/>
    <w:rsid w:val="00334EC9"/>
    <w:rsid w:val="0033571F"/>
    <w:rsid w:val="003516C4"/>
    <w:rsid w:val="0035372E"/>
    <w:rsid w:val="003654F5"/>
    <w:rsid w:val="00384DF4"/>
    <w:rsid w:val="00387E06"/>
    <w:rsid w:val="0039214C"/>
    <w:rsid w:val="003A11EE"/>
    <w:rsid w:val="003B0AFB"/>
    <w:rsid w:val="003B1652"/>
    <w:rsid w:val="003B4E76"/>
    <w:rsid w:val="003C23CA"/>
    <w:rsid w:val="003C5A46"/>
    <w:rsid w:val="003C600B"/>
    <w:rsid w:val="003D56C3"/>
    <w:rsid w:val="003E208F"/>
    <w:rsid w:val="003E761B"/>
    <w:rsid w:val="003F5F9C"/>
    <w:rsid w:val="004404CE"/>
    <w:rsid w:val="00441161"/>
    <w:rsid w:val="00452875"/>
    <w:rsid w:val="00452897"/>
    <w:rsid w:val="00454E17"/>
    <w:rsid w:val="0048264E"/>
    <w:rsid w:val="004900C6"/>
    <w:rsid w:val="004B7FBC"/>
    <w:rsid w:val="004D29A6"/>
    <w:rsid w:val="004E0FFC"/>
    <w:rsid w:val="004E2794"/>
    <w:rsid w:val="004E35B5"/>
    <w:rsid w:val="00507967"/>
    <w:rsid w:val="00520F6F"/>
    <w:rsid w:val="005324F3"/>
    <w:rsid w:val="00536560"/>
    <w:rsid w:val="00536FD2"/>
    <w:rsid w:val="0053778E"/>
    <w:rsid w:val="00546811"/>
    <w:rsid w:val="0055398F"/>
    <w:rsid w:val="0056320A"/>
    <w:rsid w:val="005833E7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511C2"/>
    <w:rsid w:val="00663B1E"/>
    <w:rsid w:val="006736DC"/>
    <w:rsid w:val="00682C61"/>
    <w:rsid w:val="006940F6"/>
    <w:rsid w:val="00695A68"/>
    <w:rsid w:val="006A408E"/>
    <w:rsid w:val="006A438C"/>
    <w:rsid w:val="006C29A8"/>
    <w:rsid w:val="006E4F6B"/>
    <w:rsid w:val="006E6077"/>
    <w:rsid w:val="00712797"/>
    <w:rsid w:val="00716FB3"/>
    <w:rsid w:val="00717FAB"/>
    <w:rsid w:val="007309DA"/>
    <w:rsid w:val="00730B41"/>
    <w:rsid w:val="00762C6B"/>
    <w:rsid w:val="007B2473"/>
    <w:rsid w:val="007B4D1D"/>
    <w:rsid w:val="007D1F59"/>
    <w:rsid w:val="007D2FD2"/>
    <w:rsid w:val="007E03A6"/>
    <w:rsid w:val="007F3C05"/>
    <w:rsid w:val="00815199"/>
    <w:rsid w:val="00826BFF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939C8"/>
    <w:rsid w:val="009A45CB"/>
    <w:rsid w:val="009A5C19"/>
    <w:rsid w:val="009B33F7"/>
    <w:rsid w:val="009B344E"/>
    <w:rsid w:val="009B496E"/>
    <w:rsid w:val="009C2214"/>
    <w:rsid w:val="009D118C"/>
    <w:rsid w:val="00A12897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1862"/>
    <w:rsid w:val="00AC510A"/>
    <w:rsid w:val="00AC5602"/>
    <w:rsid w:val="00AD56A6"/>
    <w:rsid w:val="00AD6C67"/>
    <w:rsid w:val="00AE43BB"/>
    <w:rsid w:val="00AE78D0"/>
    <w:rsid w:val="00B12FC8"/>
    <w:rsid w:val="00B23413"/>
    <w:rsid w:val="00B338D5"/>
    <w:rsid w:val="00B420E6"/>
    <w:rsid w:val="00B42674"/>
    <w:rsid w:val="00B50947"/>
    <w:rsid w:val="00B52021"/>
    <w:rsid w:val="00B6376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16D8"/>
    <w:rsid w:val="00BF566C"/>
    <w:rsid w:val="00C00B71"/>
    <w:rsid w:val="00C01715"/>
    <w:rsid w:val="00C12993"/>
    <w:rsid w:val="00C537EF"/>
    <w:rsid w:val="00C6187D"/>
    <w:rsid w:val="00C72B9A"/>
    <w:rsid w:val="00C741BB"/>
    <w:rsid w:val="00C7745D"/>
    <w:rsid w:val="00C8167C"/>
    <w:rsid w:val="00C92294"/>
    <w:rsid w:val="00CA1FF4"/>
    <w:rsid w:val="00CB58EC"/>
    <w:rsid w:val="00CB6858"/>
    <w:rsid w:val="00CC3E7D"/>
    <w:rsid w:val="00CC74CE"/>
    <w:rsid w:val="00CD7281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73AA4"/>
    <w:rsid w:val="00DA665B"/>
    <w:rsid w:val="00DB3849"/>
    <w:rsid w:val="00DB763E"/>
    <w:rsid w:val="00DD0411"/>
    <w:rsid w:val="00DD3953"/>
    <w:rsid w:val="00DD3FD7"/>
    <w:rsid w:val="00DE3C5D"/>
    <w:rsid w:val="00DE487E"/>
    <w:rsid w:val="00E1422A"/>
    <w:rsid w:val="00E21B3F"/>
    <w:rsid w:val="00E31D48"/>
    <w:rsid w:val="00E3493A"/>
    <w:rsid w:val="00E40DF1"/>
    <w:rsid w:val="00E43F46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E7DC1"/>
    <w:rsid w:val="00EF2E6B"/>
    <w:rsid w:val="00EF66FA"/>
    <w:rsid w:val="00F035B1"/>
    <w:rsid w:val="00F06FD7"/>
    <w:rsid w:val="00F07306"/>
    <w:rsid w:val="00F21FBA"/>
    <w:rsid w:val="00F2531F"/>
    <w:rsid w:val="00F31AA5"/>
    <w:rsid w:val="00F36EC4"/>
    <w:rsid w:val="00F370BA"/>
    <w:rsid w:val="00F45710"/>
    <w:rsid w:val="00F63417"/>
    <w:rsid w:val="00F67766"/>
    <w:rsid w:val="00FA2D6E"/>
    <w:rsid w:val="00FB0660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9F738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Normal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Normal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24412F"/>
    <w:pPr>
      <w:spacing w:after="240" w:line="200" w:lineRule="atLeast"/>
    </w:pPr>
    <w:rPr>
      <w:b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E4B2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A12897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1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.nz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://www.kaeser.co.nz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.newzealand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.nz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://www.kaeser.co.nz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.newzealand@kaes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2792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Wood, Beth</cp:lastModifiedBy>
  <cp:revision>20</cp:revision>
  <cp:lastPrinted>2018-03-26T22:24:00Z</cp:lastPrinted>
  <dcterms:created xsi:type="dcterms:W3CDTF">2018-03-27T22:20:00Z</dcterms:created>
  <dcterms:modified xsi:type="dcterms:W3CDTF">2022-06-23T22:25:00Z</dcterms:modified>
</cp:coreProperties>
</file>